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ИРКУТСКАЯИ ОБЛАСТЬ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БОХАНСКИЙ РАЙОН</w:t>
      </w:r>
    </w:p>
    <w:p w:rsidR="00A32562" w:rsidRPr="00A32562" w:rsidRDefault="00A32562" w:rsidP="006A3C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«СЕРЕДКИНО»</w:t>
      </w:r>
    </w:p>
    <w:p w:rsidR="00B65087" w:rsidRPr="00A32562" w:rsidRDefault="00B65087" w:rsidP="006A3C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087" w:rsidRPr="00A32562" w:rsidRDefault="00F5656C" w:rsidP="00B650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206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F5656C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29.03.2018 </w:t>
      </w:r>
      <w:r w:rsidR="00B65087" w:rsidRPr="00A3256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proofErr w:type="spellStart"/>
      <w:r w:rsidR="00B65087" w:rsidRPr="00A32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65087" w:rsidRPr="00A325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5087" w:rsidRPr="00A32562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</w:t>
      </w:r>
      <w:r w:rsidR="00F5656C">
        <w:rPr>
          <w:rFonts w:ascii="Times New Roman" w:hAnsi="Times New Roman" w:cs="Times New Roman"/>
          <w:sz w:val="28"/>
          <w:szCs w:val="28"/>
        </w:rPr>
        <w:t>197</w:t>
      </w:r>
      <w:r w:rsidR="006D6AAE">
        <w:rPr>
          <w:rFonts w:ascii="Times New Roman" w:hAnsi="Times New Roman" w:cs="Times New Roman"/>
          <w:sz w:val="28"/>
          <w:szCs w:val="28"/>
        </w:rPr>
        <w:t xml:space="preserve"> от </w:t>
      </w:r>
      <w:r w:rsidR="00F5656C">
        <w:rPr>
          <w:rFonts w:ascii="Times New Roman" w:hAnsi="Times New Roman" w:cs="Times New Roman"/>
          <w:sz w:val="28"/>
          <w:szCs w:val="28"/>
        </w:rPr>
        <w:t>28.12.</w:t>
      </w:r>
      <w:r w:rsidR="006D6AAE">
        <w:rPr>
          <w:rFonts w:ascii="Times New Roman" w:hAnsi="Times New Roman" w:cs="Times New Roman"/>
          <w:sz w:val="28"/>
          <w:szCs w:val="28"/>
        </w:rPr>
        <w:t xml:space="preserve"> 2017</w:t>
      </w:r>
      <w:r w:rsidRPr="00A325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«Об утверждении Программы комплексного развития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D6AAE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6D6AAE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6D6AAE">
        <w:rPr>
          <w:rFonts w:ascii="Times New Roman" w:hAnsi="Times New Roman" w:cs="Times New Roman"/>
          <w:sz w:val="28"/>
          <w:szCs w:val="28"/>
        </w:rPr>
        <w:t>» на 2014-203</w:t>
      </w:r>
      <w:r w:rsidR="00F5656C">
        <w:rPr>
          <w:rFonts w:ascii="Times New Roman" w:hAnsi="Times New Roman" w:cs="Times New Roman"/>
          <w:sz w:val="28"/>
          <w:szCs w:val="28"/>
        </w:rPr>
        <w:t>2</w:t>
      </w:r>
      <w:r w:rsidRPr="00A32562">
        <w:rPr>
          <w:rFonts w:ascii="Times New Roman" w:hAnsi="Times New Roman" w:cs="Times New Roman"/>
          <w:sz w:val="28"/>
          <w:szCs w:val="28"/>
        </w:rPr>
        <w:t>годы»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424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На основании Федерального Закона 131-ФЗ от 06.10.2003г.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».</w:t>
      </w:r>
    </w:p>
    <w:p w:rsidR="00B65087" w:rsidRPr="00A32562" w:rsidRDefault="00B65087" w:rsidP="00424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4235" w:rsidRPr="00A32562" w:rsidRDefault="00B65087" w:rsidP="006A3CB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8619B" w:rsidRPr="00A32562" w:rsidRDefault="00B65087" w:rsidP="00C86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Внести изме</w:t>
      </w:r>
      <w:r w:rsidR="00C8619B">
        <w:rPr>
          <w:rFonts w:ascii="Times New Roman" w:hAnsi="Times New Roman" w:cs="Times New Roman"/>
          <w:sz w:val="28"/>
          <w:szCs w:val="28"/>
        </w:rPr>
        <w:t>нения в решение Думы № 197 от 28.12.2017</w:t>
      </w:r>
      <w:r w:rsidRPr="00A32562">
        <w:rPr>
          <w:rFonts w:ascii="Times New Roman" w:hAnsi="Times New Roman" w:cs="Times New Roman"/>
          <w:sz w:val="28"/>
          <w:szCs w:val="28"/>
        </w:rPr>
        <w:t xml:space="preserve"> г. </w:t>
      </w:r>
      <w:r w:rsidR="00C8619B" w:rsidRPr="00A325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</w:t>
      </w:r>
      <w:r w:rsidR="00C8619B">
        <w:rPr>
          <w:rFonts w:ascii="Times New Roman" w:hAnsi="Times New Roman" w:cs="Times New Roman"/>
          <w:sz w:val="28"/>
          <w:szCs w:val="28"/>
        </w:rPr>
        <w:t xml:space="preserve">177 от 25 мая 2017 г. «Об утверждении Программы </w:t>
      </w:r>
      <w:r w:rsidR="00C8619B" w:rsidRPr="00A32562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C8619B">
        <w:rPr>
          <w:rFonts w:ascii="Times New Roman" w:hAnsi="Times New Roman" w:cs="Times New Roman"/>
          <w:sz w:val="28"/>
          <w:szCs w:val="28"/>
        </w:rPr>
        <w:t xml:space="preserve"> </w:t>
      </w:r>
      <w:r w:rsidR="00C8619B" w:rsidRPr="00A3256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C8619B" w:rsidRPr="00A32562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="00C8619B" w:rsidRPr="00A3256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C8619B">
        <w:rPr>
          <w:rFonts w:ascii="Times New Roman" w:hAnsi="Times New Roman" w:cs="Times New Roman"/>
          <w:sz w:val="28"/>
          <w:szCs w:val="28"/>
        </w:rPr>
        <w:t xml:space="preserve"> </w:t>
      </w:r>
      <w:r w:rsidR="00C8619B" w:rsidRPr="00A3256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8619B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C8619B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C8619B">
        <w:rPr>
          <w:rFonts w:ascii="Times New Roman" w:hAnsi="Times New Roman" w:cs="Times New Roman"/>
          <w:sz w:val="28"/>
          <w:szCs w:val="28"/>
        </w:rPr>
        <w:t>» на 2014-203</w:t>
      </w:r>
      <w:r w:rsidR="00F5656C">
        <w:rPr>
          <w:rFonts w:ascii="Times New Roman" w:hAnsi="Times New Roman" w:cs="Times New Roman"/>
          <w:sz w:val="28"/>
          <w:szCs w:val="28"/>
        </w:rPr>
        <w:t>2</w:t>
      </w:r>
      <w:r w:rsidR="00C8619B" w:rsidRPr="00A32562">
        <w:rPr>
          <w:rFonts w:ascii="Times New Roman" w:hAnsi="Times New Roman" w:cs="Times New Roman"/>
          <w:sz w:val="28"/>
          <w:szCs w:val="28"/>
        </w:rPr>
        <w:t>годы»</w:t>
      </w:r>
      <w:r w:rsidR="00C8619B">
        <w:rPr>
          <w:rFonts w:ascii="Times New Roman" w:hAnsi="Times New Roman" w:cs="Times New Roman"/>
          <w:sz w:val="28"/>
          <w:szCs w:val="28"/>
        </w:rPr>
        <w:t>:</w:t>
      </w:r>
    </w:p>
    <w:p w:rsidR="00B65087" w:rsidRDefault="00B65087" w:rsidP="00C8619B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в </w:t>
      </w:r>
      <w:r w:rsidR="00A24263">
        <w:rPr>
          <w:rFonts w:ascii="Times New Roman" w:hAnsi="Times New Roman" w:cs="Times New Roman"/>
          <w:sz w:val="28"/>
          <w:szCs w:val="28"/>
        </w:rPr>
        <w:t>таблицу 2 внести изменения в части:</w:t>
      </w:r>
    </w:p>
    <w:p w:rsidR="00A24263" w:rsidRDefault="00A24263" w:rsidP="00A2426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мероприятии № 3 «Обустройство водонапорной башни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Быкова на 2017 г.» утвердить финансирование из местного бюджета в сумме 12,8 тыс.руб., итого – 256,6 тыс.руб.</w:t>
      </w:r>
    </w:p>
    <w:p w:rsidR="00A24263" w:rsidRDefault="00A24263" w:rsidP="00A2426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мероприятие № 4 «Текущий ремонт водонапорной башни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Степная 11 на 2018 г.»</w:t>
      </w:r>
      <w:r w:rsidRPr="00A2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финансирование из областного бюджета – 323,6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местного бюджета в сумме 3,3 тыс.руб., итого – 326,9 тыс.руб.</w:t>
      </w:r>
    </w:p>
    <w:p w:rsidR="00A24263" w:rsidRDefault="00DB4171" w:rsidP="00424235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263">
        <w:rPr>
          <w:rFonts w:ascii="Times New Roman" w:hAnsi="Times New Roman"/>
          <w:sz w:val="28"/>
          <w:szCs w:val="28"/>
        </w:rPr>
        <w:t>В паспорте прог</w:t>
      </w:r>
      <w:r w:rsidR="006A3CB4" w:rsidRPr="00A24263">
        <w:rPr>
          <w:rFonts w:ascii="Times New Roman" w:hAnsi="Times New Roman"/>
          <w:sz w:val="28"/>
          <w:szCs w:val="28"/>
        </w:rPr>
        <w:t xml:space="preserve">раммы </w:t>
      </w:r>
      <w:r w:rsidR="00A24263">
        <w:rPr>
          <w:rFonts w:ascii="Times New Roman" w:hAnsi="Times New Roman"/>
          <w:sz w:val="28"/>
          <w:szCs w:val="28"/>
        </w:rPr>
        <w:t>изменить объемы финансирования общая  сумма 2014-2032 гг. всего – 2726,5 тыс</w:t>
      </w:r>
      <w:proofErr w:type="gramStart"/>
      <w:r w:rsidR="00A24263">
        <w:rPr>
          <w:rFonts w:ascii="Times New Roman" w:hAnsi="Times New Roman"/>
          <w:sz w:val="28"/>
          <w:szCs w:val="28"/>
        </w:rPr>
        <w:t>.р</w:t>
      </w:r>
      <w:proofErr w:type="gramEnd"/>
      <w:r w:rsidR="00A24263">
        <w:rPr>
          <w:rFonts w:ascii="Times New Roman" w:hAnsi="Times New Roman"/>
          <w:sz w:val="28"/>
          <w:szCs w:val="28"/>
        </w:rPr>
        <w:t>уб., в т.ч. за счет средств местного бюджета – 2073,1 тыс.руб.</w:t>
      </w:r>
    </w:p>
    <w:p w:rsidR="00B051BF" w:rsidRPr="00A24263" w:rsidRDefault="000B7D24" w:rsidP="00A2426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263">
        <w:rPr>
          <w:rFonts w:ascii="Times New Roman" w:hAnsi="Times New Roman"/>
          <w:sz w:val="28"/>
          <w:szCs w:val="28"/>
        </w:rPr>
        <w:t>2. Программу к решению думы изложить в новой редакции (Приложение 1)</w:t>
      </w:r>
    </w:p>
    <w:p w:rsidR="00B65087" w:rsidRPr="00A32562" w:rsidRDefault="00B65087" w:rsidP="004242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1">
        <w:rPr>
          <w:rFonts w:ascii="Times New Roman" w:hAnsi="Times New Roman" w:cs="Times New Roman"/>
          <w:sz w:val="28"/>
          <w:szCs w:val="28"/>
        </w:rPr>
        <w:t>3</w:t>
      </w:r>
      <w:r w:rsidRPr="00A32562">
        <w:rPr>
          <w:rFonts w:ascii="Times New Roman" w:hAnsi="Times New Roman" w:cs="Times New Roman"/>
          <w:sz w:val="28"/>
          <w:szCs w:val="28"/>
        </w:rPr>
        <w:t>.Опубликовать настоящее решение в Вестнике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235" w:rsidRPr="00A24263" w:rsidRDefault="00B65087" w:rsidP="00A2426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И.А.Середкин</w:t>
      </w:r>
      <w:r w:rsidR="00A2426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Думы </w:t>
      </w:r>
    </w:p>
    <w:p w:rsidR="000B7D24" w:rsidRPr="000B7D24" w:rsidRDefault="00F5656C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206  от 29.03.2018</w:t>
      </w:r>
      <w:r w:rsidR="000B7D2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Программа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Комплексного развития систем коммунальной инфраструктуры муниципального образования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«</w:t>
      </w:r>
      <w:proofErr w:type="spellStart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» 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на 2014-2020 годы</w:t>
      </w:r>
      <w:r w:rsidR="006A3CB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с перспективой до 2032</w:t>
      </w:r>
      <w:r w:rsidR="00181E36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года</w:t>
      </w: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181E36">
      <w:pPr>
        <w:jc w:val="both"/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</w:p>
    <w:p w:rsidR="00DB4171" w:rsidRPr="000B7D24" w:rsidRDefault="00DB4171" w:rsidP="000B7D24">
      <w:pPr>
        <w:rPr>
          <w:rFonts w:ascii="Times New Roman" w:hAnsi="Times New Roman"/>
          <w:sz w:val="36"/>
          <w:szCs w:val="36"/>
          <w:lang w:eastAsia="ru-RU"/>
        </w:rPr>
      </w:pPr>
    </w:p>
    <w:p w:rsidR="000B7D24" w:rsidRP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0B7D24">
        <w:rPr>
          <w:rFonts w:ascii="Times New Roman" w:hAnsi="Times New Roman"/>
          <w:sz w:val="36"/>
          <w:szCs w:val="36"/>
          <w:lang w:eastAsia="ru-RU"/>
        </w:rPr>
        <w:t>с</w:t>
      </w:r>
      <w:proofErr w:type="gramStart"/>
      <w:r w:rsidRPr="000B7D24">
        <w:rPr>
          <w:rFonts w:ascii="Times New Roman" w:hAnsi="Times New Roman"/>
          <w:sz w:val="36"/>
          <w:szCs w:val="36"/>
          <w:lang w:eastAsia="ru-RU"/>
        </w:rPr>
        <w:t>.С</w:t>
      </w:r>
      <w:proofErr w:type="gramEnd"/>
      <w:r w:rsidRPr="000B7D24">
        <w:rPr>
          <w:rFonts w:ascii="Times New Roman" w:hAnsi="Times New Roman"/>
          <w:sz w:val="36"/>
          <w:szCs w:val="36"/>
          <w:lang w:eastAsia="ru-RU"/>
        </w:rPr>
        <w:t>ередкино</w:t>
      </w:r>
      <w:proofErr w:type="spellEnd"/>
    </w:p>
    <w:p w:rsidR="000B7D24" w:rsidRPr="000B7D24" w:rsidRDefault="000B7D24" w:rsidP="000B7D24">
      <w:pPr>
        <w:rPr>
          <w:rFonts w:ascii="Times New Roman" w:hAnsi="Times New Roman"/>
          <w:sz w:val="32"/>
          <w:szCs w:val="32"/>
        </w:rPr>
      </w:pPr>
      <w:r w:rsidRPr="000B7D24">
        <w:rPr>
          <w:rFonts w:ascii="Times New Roman" w:hAnsi="Times New Roman"/>
          <w:sz w:val="32"/>
          <w:szCs w:val="32"/>
        </w:rPr>
        <w:t>2014 год</w:t>
      </w:r>
    </w:p>
    <w:p w:rsidR="000B7D24" w:rsidRDefault="000B7D24" w:rsidP="000B7D24">
      <w:pPr>
        <w:rPr>
          <w:rFonts w:ascii="Times New Roman" w:hAnsi="Times New Roman"/>
          <w:sz w:val="32"/>
          <w:szCs w:val="32"/>
        </w:rPr>
      </w:pPr>
    </w:p>
    <w:p w:rsidR="00424235" w:rsidRPr="000B7D24" w:rsidRDefault="00424235" w:rsidP="000B7D24">
      <w:pPr>
        <w:rPr>
          <w:rFonts w:ascii="Times New Roman" w:hAnsi="Times New Roman"/>
          <w:sz w:val="32"/>
          <w:szCs w:val="32"/>
        </w:rPr>
      </w:pPr>
    </w:p>
    <w:p w:rsidR="000B7D24" w:rsidRPr="000B7D24" w:rsidRDefault="000B7D24" w:rsidP="000B7D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ПАСПОРТ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на 2014-</w:t>
      </w:r>
      <w:r w:rsidR="0018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203</w:t>
      </w:r>
      <w:r w:rsidR="006A3C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03" w:type="dxa"/>
        <w:tblLayout w:type="fixed"/>
        <w:tblLook w:val="0000"/>
      </w:tblPr>
      <w:tblGrid>
        <w:gridCol w:w="2713"/>
        <w:gridCol w:w="6490"/>
      </w:tblGrid>
      <w:tr w:rsidR="000B7D24" w:rsidRPr="000B7D24" w:rsidTr="000B7D24">
        <w:trPr>
          <w:trHeight w:val="6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2014-2020 годы</w:t>
            </w:r>
            <w:r w:rsidR="006A3C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перспективой до 2032</w:t>
            </w:r>
            <w:r w:rsidR="00181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7D24" w:rsidRPr="000B7D24" w:rsidTr="000B7D24">
        <w:trPr>
          <w:trHeight w:val="38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№ 19    от 29.10.2012г. </w:t>
            </w:r>
          </w:p>
        </w:tc>
      </w:tr>
      <w:tr w:rsidR="000B7D24" w:rsidRPr="000B7D24" w:rsidTr="000B7D24">
        <w:trPr>
          <w:trHeight w:val="2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7D24" w:rsidRPr="000B7D24" w:rsidTr="000B7D24">
        <w:trPr>
          <w:trHeight w:val="4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6A3CB4" w:rsidP="000B7D2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2032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</w:pPr>
            <w:r w:rsidRPr="000B7D24"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0B7D24" w:rsidRPr="000B7D24" w:rsidTr="000B7D24">
        <w:trPr>
          <w:trHeight w:val="11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снижение эксплуатационных затрат;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районе.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надежности и качества теплоснабжения;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надежности водоснабжения и водоотведения;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Соответствие параметров качества питьевой воды на станциях водоочистки установленным нормативам СанПиН </w:t>
            </w:r>
            <w:r w:rsidR="00A32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потерь воды;</w:t>
            </w:r>
          </w:p>
          <w:p w:rsidR="000B7D24" w:rsidRPr="000B7D24" w:rsidRDefault="000B7D24" w:rsidP="000B7D24">
            <w:pPr>
              <w:jc w:val="left"/>
              <w:rPr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0B7D24" w:rsidRPr="000B7D24" w:rsidTr="000B7D24">
        <w:trPr>
          <w:trHeight w:val="4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Срок</w:t>
            </w:r>
            <w:r w:rsidR="00181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реализации программы 2014 – 203</w:t>
            </w:r>
            <w:r w:rsidR="006A3CB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год.</w:t>
            </w:r>
          </w:p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D24" w:rsidRPr="000B7D24" w:rsidTr="000B7D24">
        <w:trPr>
          <w:trHeight w:val="57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Общая сумма расходов на реализа</w:t>
            </w:r>
            <w:r w:rsidR="00181E36">
              <w:rPr>
                <w:rFonts w:ascii="Times New Roman" w:hAnsi="Times New Roman"/>
                <w:sz w:val="24"/>
                <w:szCs w:val="24"/>
              </w:rPr>
              <w:t>цию Программы на период 2014-203</w:t>
            </w:r>
            <w:r w:rsidR="006A3CB4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годы: </w:t>
            </w:r>
          </w:p>
          <w:p w:rsidR="000B7D24" w:rsidRPr="000B7D24" w:rsidRDefault="00C8619B" w:rsidP="000B7D2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2726,5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0B7D24" w:rsidRPr="000B7D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B7D24" w:rsidRPr="000B7D2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7D24" w:rsidRPr="000B7D24" w:rsidRDefault="000B7D24" w:rsidP="000B7D24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за счет ср</w:t>
            </w:r>
            <w:r w:rsidR="00C8619B">
              <w:rPr>
                <w:rFonts w:ascii="Times New Roman" w:hAnsi="Times New Roman"/>
                <w:sz w:val="24"/>
                <w:szCs w:val="24"/>
              </w:rPr>
              <w:t>едств местного бюджета – 2073,1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171" w:rsidRDefault="00DB4171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171" w:rsidRDefault="00DB4171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B7D24" w:rsidRPr="000B7D24" w:rsidRDefault="000B7D24" w:rsidP="000B7D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на 2014 </w:t>
      </w:r>
      <w:r w:rsidR="00A32562">
        <w:rPr>
          <w:rFonts w:ascii="Times New Roman" w:hAnsi="Times New Roman"/>
          <w:sz w:val="24"/>
          <w:szCs w:val="24"/>
        </w:rPr>
        <w:t>–</w:t>
      </w:r>
      <w:r w:rsidR="00167451">
        <w:rPr>
          <w:rFonts w:ascii="Times New Roman" w:hAnsi="Times New Roman"/>
          <w:sz w:val="24"/>
          <w:szCs w:val="24"/>
        </w:rPr>
        <w:t xml:space="preserve"> 2032 </w:t>
      </w:r>
      <w:r w:rsidRPr="000B7D24">
        <w:rPr>
          <w:rFonts w:ascii="Times New Roman" w:hAnsi="Times New Roman"/>
          <w:sz w:val="24"/>
          <w:szCs w:val="24"/>
        </w:rPr>
        <w:t>г.г. (Далее</w:t>
      </w:r>
      <w:proofErr w:type="gramStart"/>
      <w:r w:rsidRPr="000B7D24">
        <w:rPr>
          <w:rFonts w:ascii="Times New Roman" w:hAnsi="Times New Roman"/>
          <w:sz w:val="24"/>
          <w:szCs w:val="24"/>
        </w:rPr>
        <w:t>:П</w:t>
      </w:r>
      <w:proofErr w:type="gramEnd"/>
      <w:r w:rsidRPr="000B7D24">
        <w:rPr>
          <w:rFonts w:ascii="Times New Roman" w:hAnsi="Times New Roman"/>
          <w:sz w:val="24"/>
          <w:szCs w:val="24"/>
        </w:rPr>
        <w:t>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0B7D24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0B7D24" w:rsidRPr="000B7D24" w:rsidRDefault="000B7D24" w:rsidP="000B7D2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0B7D24" w:rsidRPr="000B7D24" w:rsidRDefault="000B7D24" w:rsidP="000B7D24">
      <w:pPr>
        <w:suppressAutoHyphens/>
        <w:spacing w:after="120"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B7D24" w:rsidRPr="000B7D24" w:rsidRDefault="000B7D24" w:rsidP="000B7D24">
      <w:pPr>
        <w:numPr>
          <w:ilvl w:val="0"/>
          <w:numId w:val="17"/>
        </w:numPr>
        <w:suppressAutoHyphens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перспективного развития </w:t>
      </w:r>
    </w:p>
    <w:p w:rsidR="000B7D24" w:rsidRPr="000B7D24" w:rsidRDefault="000B7D24" w:rsidP="000B7D24">
      <w:pPr>
        <w:suppressAutoHyphens/>
        <w:ind w:left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0B7D24">
        <w:rPr>
          <w:rFonts w:ascii="Times New Roman" w:hAnsi="Times New Roman"/>
          <w:b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bCs/>
          <w:sz w:val="24"/>
          <w:szCs w:val="24"/>
        </w:rPr>
        <w:t>»</w:t>
      </w:r>
    </w:p>
    <w:p w:rsidR="000B7D24" w:rsidRPr="000B7D24" w:rsidRDefault="000B7D24" w:rsidP="000B7D24">
      <w:pPr>
        <w:suppressAutoHyphens/>
        <w:ind w:left="28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7D24" w:rsidRPr="00A32562" w:rsidRDefault="000B7D24" w:rsidP="00A32562">
      <w:pPr>
        <w:pStyle w:val="a6"/>
        <w:numPr>
          <w:ilvl w:val="1"/>
          <w:numId w:val="1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Краткая характеристика поселения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Общая площадь муниципального образования составляет </w:t>
      </w:r>
      <w:smartTag w:uri="urn:schemas-microsoft-com:office:smarttags" w:element="metricconverter">
        <w:smartTagPr>
          <w:attr w:name="ProductID" w:val="20101 га"/>
        </w:smartTagPr>
        <w:r w:rsidRPr="000B7D24">
          <w:rPr>
            <w:rFonts w:ascii="Times New Roman" w:hAnsi="Times New Roman"/>
            <w:sz w:val="24"/>
            <w:szCs w:val="24"/>
          </w:rPr>
          <w:t>20101 га</w:t>
        </w:r>
      </w:smartTag>
      <w:r w:rsidRPr="000B7D24">
        <w:rPr>
          <w:rFonts w:ascii="Times New Roman" w:hAnsi="Times New Roman"/>
          <w:sz w:val="24"/>
          <w:szCs w:val="24"/>
        </w:rPr>
        <w:t>. В состав территории МО “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земли для развития поселения, независимо от форм собственности и целевого назначения, находящиеся в пределах границ  муниципального образования.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расположено на крайнем северо-западе 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0B7D24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район».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входит четыре населенных пунктов: :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д.Картыней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д. Донская, д.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Мутинова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 , административным центром является </w:t>
      </w:r>
      <w:proofErr w:type="spellStart"/>
      <w:r w:rsidRPr="000B7D24">
        <w:rPr>
          <w:rFonts w:ascii="Times New Roman" w:hAnsi="Times New Roman"/>
          <w:sz w:val="24"/>
          <w:szCs w:val="24"/>
        </w:rPr>
        <w:t>с.Середкино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. Границы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установлены в соответствии с Законом Усть-Ордынского Бурятского автономного округа  от 30.12.2004 года № 67-ОЗ.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проходит линия электропередач (ЛЭП) напряжением 500, 220, и 35 кВ.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д.Донская, </w:t>
      </w:r>
      <w:proofErr w:type="spellStart"/>
      <w:r w:rsidRPr="000B7D24">
        <w:rPr>
          <w:rFonts w:ascii="Times New Roman" w:hAnsi="Times New Roman"/>
          <w:sz w:val="24"/>
          <w:szCs w:val="24"/>
        </w:rPr>
        <w:t>д.Мутиново</w:t>
      </w:r>
      <w:proofErr w:type="spellEnd"/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Иркутск. Расстояние от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 районного центра п. Бохан </w:t>
      </w:r>
      <w:r w:rsidR="00A32562">
        <w:rPr>
          <w:rFonts w:ascii="Times New Roman" w:hAnsi="Times New Roman"/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60 км"/>
        </w:smartTagPr>
        <w:r w:rsidRPr="000B7D24">
          <w:rPr>
            <w:rFonts w:ascii="Times New Roman" w:hAnsi="Times New Roman"/>
            <w:sz w:val="24"/>
            <w:szCs w:val="24"/>
          </w:rPr>
          <w:t>60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, до областного центра г. Иркутск </w:t>
      </w:r>
      <w:r w:rsidR="00A32562">
        <w:rPr>
          <w:rFonts w:ascii="Times New Roman" w:hAnsi="Times New Roman"/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200 км"/>
        </w:smartTagPr>
        <w:r w:rsidRPr="000B7D24">
          <w:rPr>
            <w:rFonts w:ascii="Times New Roman" w:hAnsi="Times New Roman"/>
            <w:sz w:val="24"/>
            <w:szCs w:val="24"/>
          </w:rPr>
          <w:t>200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Климат резко континентальный с большой амплитудой колебаний температур воздуха.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 w:rsidRPr="000B7D24">
          <w:rPr>
            <w:rFonts w:ascii="Times New Roman" w:hAnsi="Times New Roman"/>
            <w:color w:val="000000"/>
            <w:sz w:val="24"/>
            <w:szCs w:val="24"/>
          </w:rPr>
          <w:t>14 метров</w:t>
        </w:r>
      </w:smartTag>
      <w:r w:rsidRPr="000B7D24">
        <w:rPr>
          <w:rFonts w:ascii="Times New Roman" w:hAnsi="Times New Roman"/>
          <w:color w:val="000000"/>
          <w:sz w:val="24"/>
          <w:szCs w:val="24"/>
        </w:rPr>
        <w:t>).</w:t>
      </w:r>
    </w:p>
    <w:p w:rsidR="000B7D24" w:rsidRPr="00A32562" w:rsidRDefault="000B7D24" w:rsidP="00A32562">
      <w:pPr>
        <w:pStyle w:val="a6"/>
        <w:numPr>
          <w:ilvl w:val="2"/>
          <w:numId w:val="1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Население</w:t>
      </w:r>
    </w:p>
    <w:p w:rsidR="000B7D24" w:rsidRPr="000B7D24" w:rsidRDefault="000B7D24" w:rsidP="000B7D24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по состоянию на 01.01.2014 года составляет 1189 человек. </w:t>
      </w:r>
    </w:p>
    <w:p w:rsidR="000B7D24" w:rsidRPr="000B7D24" w:rsidRDefault="000B7D24" w:rsidP="000B7D2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ab/>
        <w:t xml:space="preserve">Численность экономически активного населения составляет 653 человек (54,9% от общей численности). Дети до 18 лет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207 человека (17,4 % от общей численности). Пенсионеров – 287 человек (24,1 %). Сокращается  численность трудоспособного населения, молодежь покидает сельскую местность, уезжает в город на учебу и не возвращается назад</w:t>
      </w:r>
      <w:r w:rsidRPr="000B7D24">
        <w:t xml:space="preserve">.  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Демографическая ситуация в поселении ухудшается. Численность населения снижается за счет миграции населения в другие места проживания.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0B7D24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(питание, лечение, лекарства, одежда),  в населённых пунктах имеются 1 детский сад,  4 школы.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С развалом экономики в период перестройки, произошел развал социальной инфраструктуры на селе, сократилось производство сельского хозяйства ранее крупные сельскохозяйственные предприятия, появилась безработица, резко снизились доходы населения.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старение 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относительно  высокая   смертность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нехватка рабочих мест.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0B7D24" w:rsidRPr="00A32562" w:rsidRDefault="000B7D24" w:rsidP="00A32562">
      <w:pPr>
        <w:pStyle w:val="a6"/>
        <w:numPr>
          <w:ilvl w:val="2"/>
          <w:numId w:val="20"/>
        </w:numPr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A32562">
        <w:rPr>
          <w:rFonts w:ascii="Times New Roman" w:hAnsi="Times New Roman"/>
          <w:b/>
          <w:spacing w:val="-12"/>
          <w:sz w:val="24"/>
          <w:szCs w:val="24"/>
        </w:rPr>
        <w:t>Характеристика экономики поселения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 в настоящее время </w:t>
      </w:r>
      <w:r w:rsidRPr="000B7D24">
        <w:rPr>
          <w:rFonts w:ascii="Times New Roman" w:hAnsi="Times New Roman"/>
          <w:sz w:val="24"/>
          <w:szCs w:val="24"/>
        </w:rPr>
        <w:t xml:space="preserve">осуществляют финансово-хозяйственную деятельность </w:t>
      </w:r>
      <w:r w:rsidRPr="000B7D24">
        <w:rPr>
          <w:rFonts w:ascii="Times New Roman" w:hAnsi="Times New Roman"/>
          <w:color w:val="000000"/>
          <w:sz w:val="24"/>
          <w:szCs w:val="24"/>
        </w:rPr>
        <w:t xml:space="preserve"> сельскохозяйственные предприятия -  КФХ Ефименко Н.А.., ОАО «</w:t>
      </w:r>
      <w:proofErr w:type="spellStart"/>
      <w:r w:rsidRPr="000B7D24">
        <w:rPr>
          <w:rFonts w:ascii="Times New Roman" w:hAnsi="Times New Roman"/>
          <w:color w:val="000000"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color w:val="000000"/>
          <w:sz w:val="24"/>
          <w:szCs w:val="24"/>
        </w:rPr>
        <w:t xml:space="preserve">», ООО «Дали», ООО Фирма «Колос», личные подсобные хозяйства  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Личные подсобные хозяйства муниципального образования занимаются производством молока и мяса. Ежегодно население производит 130 тоннвсего  молока.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pacing w:val="-6"/>
          <w:sz w:val="24"/>
          <w:szCs w:val="24"/>
        </w:rPr>
        <w:t>На территории поселения зарегистрировано 3 индивидуальных предпринимателей, из них</w:t>
      </w:r>
      <w:r w:rsidRPr="000B7D24">
        <w:rPr>
          <w:rFonts w:ascii="Times New Roman" w:hAnsi="Times New Roman"/>
          <w:spacing w:val="-1"/>
          <w:sz w:val="24"/>
          <w:szCs w:val="24"/>
        </w:rPr>
        <w:t xml:space="preserve"> двое занимаются торговой деятельностью и имеют свои магазины.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уменьшения хозяйств, так как нет возможностей содержать хозяйство.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A32562" w:rsidRDefault="000B7D24" w:rsidP="00A32562">
      <w:pPr>
        <w:pStyle w:val="a6"/>
        <w:numPr>
          <w:ilvl w:val="2"/>
          <w:numId w:val="21"/>
        </w:numPr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Жилищный фонд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Середконо</w:t>
      </w:r>
      <w:proofErr w:type="spellEnd"/>
      <w:r w:rsidRPr="000B7D24">
        <w:rPr>
          <w:rFonts w:ascii="Times New Roman" w:hAnsi="Times New Roman"/>
          <w:sz w:val="24"/>
          <w:szCs w:val="24"/>
        </w:rPr>
        <w:t>» характеризуется следующими данными: общая площадь жилищного фонда – 18328 тыс.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>. Объём ветхого и аварийного жилого фонда составляет ориентировочно 149 кв.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Жители поселения пользуются коммунальными услугами: водоснабжения, водоотведения, сбор и вывоз твердых бытовых отходов.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 xml:space="preserve">4 </w:t>
      </w:r>
      <w:proofErr w:type="gramStart"/>
      <w:r w:rsidRPr="000B7D24">
        <w:rPr>
          <w:rFonts w:ascii="Times New Roman" w:hAnsi="Times New Roman"/>
          <w:bCs/>
          <w:sz w:val="24"/>
          <w:szCs w:val="24"/>
        </w:rPr>
        <w:t>населённых</w:t>
      </w:r>
      <w:proofErr w:type="gramEnd"/>
      <w:r w:rsidRPr="000B7D24">
        <w:rPr>
          <w:rFonts w:ascii="Times New Roman" w:hAnsi="Times New Roman"/>
          <w:bCs/>
          <w:sz w:val="24"/>
          <w:szCs w:val="24"/>
        </w:rPr>
        <w:t xml:space="preserve"> пункта муниципального образования имеют печное, бойлерное отопление.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>Услуги по водоснабжению и водоотведению осуществляет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», ОАО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». Услуги по сбору и вывозу твердых бытовых отходов оказывает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</w:t>
      </w:r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DB4171" w:rsidRDefault="000B7D24" w:rsidP="00DB4171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Дорожная сеть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составляет: это дорога общего пользования 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– Бохан 60 км</w:t>
      </w:r>
      <w:proofErr w:type="gramStart"/>
      <w:r w:rsidRPr="000B7D24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0B7D24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дороги с твердым покрытием – </w:t>
      </w:r>
      <w:smartTag w:uri="urn:schemas-microsoft-com:office:smarttags" w:element="metricconverter">
        <w:smartTagPr>
          <w:attr w:name="ProductID" w:val="1,5 км"/>
        </w:smartTagPr>
        <w:r w:rsidRPr="000B7D24">
          <w:rPr>
            <w:rFonts w:ascii="Times New Roman" w:hAnsi="Times New Roman"/>
            <w:sz w:val="24"/>
            <w:szCs w:val="24"/>
          </w:rPr>
          <w:t>1,5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800 м"/>
        </w:smartTagPr>
        <w:r w:rsidRPr="000B7D24">
          <w:rPr>
            <w:rFonts w:ascii="Times New Roman" w:hAnsi="Times New Roman"/>
            <w:sz w:val="24"/>
            <w:szCs w:val="24"/>
          </w:rPr>
          <w:t>800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с гравийным покрытием, грунтовые </w:t>
      </w:r>
      <w:smartTag w:uri="urn:schemas-microsoft-com:office:smarttags" w:element="metricconverter">
        <w:smartTagPr>
          <w:attr w:name="ProductID" w:val="10,2 км"/>
        </w:smartTagPr>
        <w:r w:rsidRPr="000B7D24">
          <w:rPr>
            <w:rFonts w:ascii="Times New Roman" w:hAnsi="Times New Roman"/>
            <w:sz w:val="24"/>
            <w:szCs w:val="24"/>
          </w:rPr>
          <w:t>10,2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а остальные относятся к </w:t>
      </w:r>
      <w:proofErr w:type="spellStart"/>
      <w:r w:rsidRPr="000B7D24">
        <w:rPr>
          <w:rFonts w:ascii="Times New Roman" w:hAnsi="Times New Roman"/>
          <w:sz w:val="24"/>
          <w:szCs w:val="24"/>
        </w:rPr>
        <w:t>межпоселенческим</w:t>
      </w:r>
      <w:proofErr w:type="spellEnd"/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 Прогноз развития муниципального образования «</w:t>
      </w:r>
      <w:proofErr w:type="spellStart"/>
      <w:r w:rsidRPr="000B7D24"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sz w:val="24"/>
          <w:szCs w:val="24"/>
        </w:rPr>
        <w:t>»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уровни рождаемости и смертности населения, его половозрастная структура. </w:t>
      </w:r>
    </w:p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</w:p>
    <w:p w:rsidR="000B7D24" w:rsidRPr="000B7D24" w:rsidRDefault="006D6AAE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b/>
          <w:sz w:val="24"/>
          <w:szCs w:val="24"/>
        </w:rPr>
        <w:t>» на период до 2032</w:t>
      </w:r>
      <w:r w:rsidR="000B7D24" w:rsidRPr="000B7D2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0B7D24" w:rsidRPr="000B7D24" w:rsidTr="000B7D24">
        <w:trPr>
          <w:trHeight w:val="778"/>
        </w:trPr>
        <w:tc>
          <w:tcPr>
            <w:tcW w:w="1668" w:type="dxa"/>
            <w:shd w:val="clear" w:color="auto" w:fill="auto"/>
          </w:tcPr>
          <w:p w:rsidR="000B7D24" w:rsidRPr="000B7D24" w:rsidRDefault="00E84A12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05pt;margin-top:2.4pt;width:78.75pt;height:37.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yXgIAAG0EAAAOAAAAZHJzL2Uyb0RvYy54bWysVM1u1DAQviPxDpbv2yRLdttGzVYo2YVD&#10;gUot3L22s7FIbMt2N7tCSC0v0EfgFbhw4Ed9huwbMfZuFwo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"/>
              </w:pict>
            </w:r>
            <w:r w:rsidR="000B7D24" w:rsidRPr="000B7D2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2025-20</w:t>
            </w:r>
            <w:r w:rsidR="006D6AA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30-35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35-40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40-45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45-50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31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</w:tr>
      <w:tr w:rsidR="000B7D24" w:rsidRPr="000B7D24" w:rsidTr="000B7D24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0B7D24" w:rsidRPr="000B7D24" w:rsidTr="000B7D24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60-65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2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65-70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</w:tr>
      <w:tr w:rsidR="000B7D24" w:rsidRPr="000B7D24" w:rsidTr="000B7D24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70-75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0B7D24" w:rsidRPr="000B7D24" w:rsidTr="000B7D24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 и более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</w:tr>
      <w:tr w:rsidR="000B7D24" w:rsidRPr="000B7D24" w:rsidTr="000B7D24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6147</w:t>
            </w:r>
          </w:p>
        </w:tc>
      </w:tr>
      <w:tr w:rsidR="000B7D24" w:rsidRPr="000B7D24" w:rsidTr="000B7D2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Прирост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отношению к прошлому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0,50%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0,42%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1,00%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3,31%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2,64%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1,25%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0,82% по отношению к предыдущему пятилетию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-3,66% </w:t>
            </w:r>
          </w:p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 отношению к предыдущему пятилетию</w:t>
            </w:r>
          </w:p>
        </w:tc>
      </w:tr>
    </w:tbl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 1189 человек в 2014 году увеличится до 2020 года на 114 человек.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49539644"/>
      <w:bookmarkStart w:id="1" w:name="_Toc227741581"/>
      <w:r w:rsidRPr="000B7D24"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2. Развитие объектов коммунальной инфраструктуры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2.1. Анализ существующей системы тепло </w:t>
      </w:r>
      <w:r w:rsidR="00A32562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 энергоснабжения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ind w:firstLine="709"/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Система теплоснабжения на территории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» децентрализованная. Теплоснабжение общественной и малоэтажной жилой застройки осуществляется от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электроотопления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 МБОУ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Середкинская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СОШ», МБУК СКЦ «Юность», МБДОУ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детский сад», ПО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Индивидуальная жилая застройка отапливается дровами 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электроотопление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.</w:t>
      </w: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2.1.1. 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2014-2017 годы предполагается  замена старых и установка новых фонарей в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ередкино,д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Картыгей</w:t>
      </w:r>
      <w:proofErr w:type="spellEnd"/>
      <w:r w:rsidRPr="000B7D24">
        <w:rPr>
          <w:rFonts w:ascii="Times New Roman" w:hAnsi="Times New Roman"/>
          <w:sz w:val="24"/>
          <w:szCs w:val="24"/>
        </w:rPr>
        <w:t>, Донская.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 отражена в таблице 1.</w:t>
      </w:r>
    </w:p>
    <w:p w:rsidR="000B7D24" w:rsidRPr="000B7D24" w:rsidRDefault="000B7D24" w:rsidP="000B7D24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65"/>
        <w:gridCol w:w="1335"/>
        <w:gridCol w:w="1296"/>
      </w:tblGrid>
      <w:tr w:rsidR="000B7D24" w:rsidRPr="000B7D24" w:rsidTr="000B7D24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0B7D24" w:rsidRPr="000B7D24" w:rsidTr="000B7D24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24" w:rsidRPr="000B7D24" w:rsidTr="000B7D24">
        <w:trPr>
          <w:trHeight w:val="7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B7D24" w:rsidRPr="000B7D24" w:rsidTr="000B7D24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B7D24" w:rsidRPr="000B7D24" w:rsidTr="000B7D2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B4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45B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5BE5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B45BE5"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B7D24" w:rsidRPr="000B7D24" w:rsidTr="000B7D24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Ремонт оборудования в котельной  Администрации МО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», 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2025-2027</w:t>
            </w:r>
          </w:p>
        </w:tc>
      </w:tr>
      <w:tr w:rsidR="000B7D24" w:rsidRPr="000B7D24" w:rsidTr="000B7D24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Ремонт оборудования и замена радиаторов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Мутиновской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начальной школе,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2028-2029</w:t>
            </w:r>
          </w:p>
        </w:tc>
      </w:tr>
      <w:tr w:rsidR="000B7D24" w:rsidRPr="000B7D24" w:rsidTr="000B7D24">
        <w:trPr>
          <w:trHeight w:val="2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6A3CB4" w:rsidP="000B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7D24" w:rsidRPr="000B7D24" w:rsidTr="000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0B7D24" w:rsidRPr="000B7D24" w:rsidRDefault="000B7D24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35" w:type="dxa"/>
          </w:tcPr>
          <w:p w:rsidR="000B7D24" w:rsidRPr="000B7D24" w:rsidRDefault="00EE0B33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1379,0</w:t>
            </w:r>
          </w:p>
        </w:tc>
        <w:tc>
          <w:tcPr>
            <w:tcW w:w="1296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2562">
              <w:rPr>
                <w:rFonts w:ascii="Times New Roman" w:hAnsi="Times New Roman"/>
                <w:sz w:val="24"/>
                <w:szCs w:val="24"/>
              </w:rPr>
              <w:t>–</w:t>
            </w:r>
            <w:r w:rsidR="006A3CB4">
              <w:rPr>
                <w:rFonts w:ascii="Times New Roman" w:hAnsi="Times New Roman"/>
                <w:sz w:val="24"/>
                <w:szCs w:val="24"/>
              </w:rPr>
              <w:t xml:space="preserve"> 2032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bookmarkEnd w:id="0"/>
    <w:bookmarkEnd w:id="1"/>
    <w:p w:rsidR="000B7D24" w:rsidRPr="000B7D24" w:rsidRDefault="000B7D24" w:rsidP="000B7D24">
      <w:pPr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0B7D24" w:rsidRPr="000B7D24" w:rsidRDefault="000B7D24" w:rsidP="000B7D24">
      <w:pPr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hAnsi="Times New Roman"/>
          <w:bCs/>
          <w:color w:val="000000"/>
          <w:spacing w:val="4"/>
          <w:sz w:val="24"/>
          <w:szCs w:val="24"/>
          <w:u w:val="singl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Источником водоснабжения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»являются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подземные водозаборы в комплексе с водонапорной башней (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ередкино</w:t>
      </w:r>
      <w:proofErr w:type="spellEnd"/>
      <w:r w:rsidR="00A32562">
        <w:rPr>
          <w:rFonts w:ascii="Times New Roman" w:hAnsi="Times New Roman"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3 водонапорные башни,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д.Мутиново</w:t>
      </w:r>
      <w:proofErr w:type="spellEnd"/>
      <w:r w:rsidR="00A32562">
        <w:rPr>
          <w:rFonts w:ascii="Times New Roman" w:hAnsi="Times New Roman"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1 водонапорная башня, д.Картыгей-1 водонапорная башня, д. Донская -1 водонапорная башня). 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ab/>
        <w:t xml:space="preserve">В с.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п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ротяженность летнего хозяйственного водопровода, составляет  </w:t>
      </w:r>
      <w:smartTag w:uri="urn:schemas-microsoft-com:office:smarttags" w:element="metricconverter">
        <w:smartTagPr>
          <w:attr w:name="ProductID" w:val="5 км"/>
        </w:smartTagPr>
        <w:r w:rsidRPr="000B7D24">
          <w:rPr>
            <w:rFonts w:ascii="Times New Roman" w:eastAsia="Times New Roman" w:hAnsi="Times New Roman"/>
            <w:bCs/>
            <w:color w:val="000000"/>
            <w:spacing w:val="4"/>
            <w:sz w:val="24"/>
            <w:szCs w:val="24"/>
          </w:rPr>
          <w:t>5 км</w:t>
        </w:r>
      </w:smartTag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, водопровод изношен на 80 %, часто выходит из строя.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 xml:space="preserve">Год ввода водонапорных башен в эксплуатацию 1985-1990г. Водонапорные башни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д.Картыгей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,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д.Мутиново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,  имеют высокую степень износа. Числятся на балансе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Пожаротушение на территории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 осуществляется посредством забора воды из  водонапорных башен.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Анализируя существующее состояние систем водоснабжения в населенных пунктах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», установлено наличие положительных и отрицательных качеств.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Положительные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источником водоснабжения являются подземные воды, имеющие лучший состав в отличие от поверхностных вод;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Отрицательные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качество воды, подаваемой потребителю, не соответствует питьевым требованиям.</w:t>
      </w:r>
    </w:p>
    <w:p w:rsidR="000B7D24" w:rsidRPr="000B7D24" w:rsidRDefault="00A32562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B7D24" w:rsidRPr="000B7D24">
        <w:rPr>
          <w:rFonts w:ascii="Times New Roman" w:eastAsia="Times New Roman" w:hAnsi="Times New Roman"/>
          <w:sz w:val="24"/>
          <w:szCs w:val="24"/>
          <w:lang w:eastAsia="ru-RU"/>
        </w:rPr>
        <w:t>ысокий амортизационный износ водопроводных сетей и сооружений;</w:t>
      </w:r>
    </w:p>
    <w:p w:rsidR="000B7D24" w:rsidRPr="000B7D24" w:rsidRDefault="000B7D24" w:rsidP="000B7D2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утвержденной распоряжением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утвержденная распоряжением правительства Иркутской области от 23.09.2011 года № 330-рп, постановление главы администрации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от 28.02.2012 года № 10 «Об утверждении порядка принятия решения о разработке долгосрочных целевых программ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их формирования и реализации» разработана долгосрочная целевая программа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«Чистая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которая включает в себя мероприятия по направлению – строительство объектов водоснабжения по населенным пунктам муниципального образования 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0B7D24" w:rsidRDefault="000B7D24" w:rsidP="000B7D24">
      <w:pPr>
        <w:rPr>
          <w:b/>
        </w:rPr>
      </w:pPr>
      <w:r w:rsidRPr="000B7D24">
        <w:rPr>
          <w:b/>
        </w:rPr>
        <w:t>Мероприятия для включения в проект долгосрочной целевой программы Иркутской об</w:t>
      </w:r>
      <w:r w:rsidR="006A3CB4">
        <w:rPr>
          <w:b/>
        </w:rPr>
        <w:t>ласти «Чистая вода» на 2014-2032</w:t>
      </w:r>
      <w:r w:rsidRPr="000B7D24">
        <w:rPr>
          <w:b/>
        </w:rPr>
        <w:t xml:space="preserve"> годы.</w:t>
      </w: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424235" w:rsidRPr="000B7D24" w:rsidRDefault="00424235" w:rsidP="000B7D24">
      <w:pPr>
        <w:rPr>
          <w:b/>
        </w:rPr>
      </w:pPr>
    </w:p>
    <w:p w:rsidR="000B7D24" w:rsidRPr="000B7D24" w:rsidRDefault="008E6166" w:rsidP="008E6166">
      <w:pPr>
        <w:jc w:val="right"/>
        <w:rPr>
          <w:b/>
        </w:rPr>
      </w:pPr>
      <w:r>
        <w:rPr>
          <w:b/>
        </w:rPr>
        <w:t>Таблица 2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0B7D24" w:rsidRPr="000B7D24" w:rsidTr="000B7D24">
        <w:trPr>
          <w:trHeight w:val="456"/>
        </w:trPr>
        <w:tc>
          <w:tcPr>
            <w:tcW w:w="515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№ </w:t>
            </w:r>
            <w:proofErr w:type="gramStart"/>
            <w:r w:rsidRPr="000B7D24">
              <w:rPr>
                <w:b/>
              </w:rPr>
              <w:t>п</w:t>
            </w:r>
            <w:proofErr w:type="gramEnd"/>
            <w:r w:rsidRPr="000B7D24">
              <w:rPr>
                <w:b/>
              </w:rPr>
              <w:t>/п</w:t>
            </w:r>
          </w:p>
        </w:tc>
        <w:tc>
          <w:tcPr>
            <w:tcW w:w="995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Муници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пальное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образо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вание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Основа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  <w:r w:rsidRPr="000B7D24">
              <w:rPr>
                <w:b/>
              </w:rPr>
              <w:t xml:space="preserve"> для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вкл. </w:t>
            </w:r>
            <w:r w:rsidR="00A32562" w:rsidRPr="000B7D24">
              <w:rPr>
                <w:b/>
              </w:rPr>
              <w:t>В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програм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proofErr w:type="gramStart"/>
            <w:r w:rsidRPr="000B7D24">
              <w:rPr>
                <w:b/>
              </w:rPr>
              <w:t>му</w:t>
            </w:r>
            <w:proofErr w:type="spellEnd"/>
            <w:r w:rsidRPr="000B7D24">
              <w:rPr>
                <w:b/>
              </w:rPr>
              <w:t xml:space="preserve"> (</w:t>
            </w:r>
            <w:proofErr w:type="spellStart"/>
            <w:r w:rsidRPr="000B7D24">
              <w:rPr>
                <w:b/>
              </w:rPr>
              <w:t>нали</w:t>
            </w:r>
            <w:proofErr w:type="spellEnd"/>
            <w:proofErr w:type="gram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чие</w:t>
            </w:r>
            <w:proofErr w:type="spellEnd"/>
            <w:r w:rsidRPr="000B7D24">
              <w:rPr>
                <w:b/>
              </w:rPr>
              <w:t xml:space="preserve"> ПСД, ТЭУ, экс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пертиза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Оценка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затрат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тыс. руб.</w:t>
            </w:r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3409" w:type="dxa"/>
            <w:gridSpan w:val="4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При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меча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</w:p>
        </w:tc>
      </w:tr>
      <w:tr w:rsidR="000B7D24" w:rsidRPr="000B7D24" w:rsidTr="000B7D24">
        <w:trPr>
          <w:trHeight w:val="1268"/>
        </w:trPr>
        <w:tc>
          <w:tcPr>
            <w:tcW w:w="515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95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063" w:type="dxa"/>
            <w:gridSpan w:val="2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883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федера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льный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област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ной </w:t>
            </w: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мест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ный</w:t>
            </w:r>
            <w:proofErr w:type="spellEnd"/>
            <w:r w:rsidRPr="000B7D24">
              <w:rPr>
                <w:b/>
              </w:rPr>
              <w:t xml:space="preserve"> бюджет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0B7D24" w:rsidRPr="000B7D24" w:rsidTr="000B7D24">
        <w:trPr>
          <w:trHeight w:val="300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0B7D24" w:rsidRPr="000B7D24" w:rsidTr="000B7D24">
        <w:trPr>
          <w:trHeight w:val="378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Объекты водоснабжения</w:t>
            </w:r>
          </w:p>
        </w:tc>
      </w:tr>
      <w:tr w:rsidR="000B7D24" w:rsidRPr="000B7D24" w:rsidTr="00A92D79">
        <w:trPr>
          <w:cantSplit/>
          <w:trHeight w:val="1922"/>
        </w:trPr>
        <w:tc>
          <w:tcPr>
            <w:tcW w:w="541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1</w:t>
            </w:r>
          </w:p>
        </w:tc>
        <w:tc>
          <w:tcPr>
            <w:tcW w:w="902" w:type="dxa"/>
            <w:textDirection w:val="tbRl"/>
          </w:tcPr>
          <w:p w:rsidR="000B7D24" w:rsidRPr="000B7D24" w:rsidRDefault="000B7D24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Бурение скважины по улице Быкова</w:t>
            </w:r>
            <w:r w:rsidR="000B7D24" w:rsidRPr="000B7D24">
              <w:rPr>
                <w:b/>
              </w:rPr>
              <w:t xml:space="preserve">, </w:t>
            </w:r>
            <w:proofErr w:type="spellStart"/>
            <w:r w:rsidR="000B7D24" w:rsidRPr="000B7D24">
              <w:rPr>
                <w:b/>
              </w:rPr>
              <w:t>с</w:t>
            </w:r>
            <w:proofErr w:type="gramStart"/>
            <w:r w:rsidR="000B7D24" w:rsidRPr="000B7D24">
              <w:rPr>
                <w:b/>
              </w:rPr>
              <w:t>.С</w:t>
            </w:r>
            <w:proofErr w:type="gramEnd"/>
            <w:r w:rsidR="000B7D24" w:rsidRPr="000B7D24">
              <w:rPr>
                <w:b/>
              </w:rPr>
              <w:t>ередкино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2016 год</w:t>
            </w:r>
          </w:p>
        </w:tc>
        <w:tc>
          <w:tcPr>
            <w:tcW w:w="108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0B7D24" w:rsidRPr="000B7D24">
              <w:rPr>
                <w:b/>
              </w:rPr>
              <w:t>,00</w:t>
            </w:r>
          </w:p>
        </w:tc>
        <w:tc>
          <w:tcPr>
            <w:tcW w:w="90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86,00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A32562" w:rsidRPr="000B7D24" w:rsidTr="00A92D79">
        <w:trPr>
          <w:cantSplit/>
          <w:trHeight w:val="1993"/>
        </w:trPr>
        <w:tc>
          <w:tcPr>
            <w:tcW w:w="541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  <w:textDirection w:val="tbRl"/>
          </w:tcPr>
          <w:p w:rsidR="00A32562" w:rsidRPr="000B7D24" w:rsidRDefault="00A32562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</w:t>
            </w:r>
            <w:r w:rsidR="00A92D79">
              <w:rPr>
                <w:b/>
              </w:rPr>
              <w:t>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A32562" w:rsidRPr="00A32562" w:rsidRDefault="00A32562" w:rsidP="000B7D24">
            <w:pPr>
              <w:rPr>
                <w:b/>
              </w:rPr>
            </w:pPr>
            <w:r w:rsidRPr="00A32562">
              <w:rPr>
                <w:rFonts w:ascii="Times New Roman" w:hAnsi="Times New Roman"/>
              </w:rPr>
              <w:t xml:space="preserve">Покупка насоса для скважины в </w:t>
            </w:r>
            <w:proofErr w:type="spellStart"/>
            <w:r w:rsidRPr="00A32562">
              <w:rPr>
                <w:rFonts w:ascii="Times New Roman" w:hAnsi="Times New Roman"/>
              </w:rPr>
              <w:t>с</w:t>
            </w:r>
            <w:proofErr w:type="gramStart"/>
            <w:r w:rsidRPr="00A32562">
              <w:rPr>
                <w:rFonts w:ascii="Times New Roman" w:hAnsi="Times New Roman"/>
              </w:rPr>
              <w:t>.С</w:t>
            </w:r>
            <w:proofErr w:type="gramEnd"/>
            <w:r w:rsidRPr="00A32562">
              <w:rPr>
                <w:rFonts w:ascii="Times New Roman" w:hAnsi="Times New Roman"/>
              </w:rPr>
              <w:t>ередкино</w:t>
            </w:r>
            <w:proofErr w:type="spellEnd"/>
            <w:r w:rsidRPr="00A32562">
              <w:rPr>
                <w:rFonts w:ascii="Times New Roman" w:hAnsi="Times New Roman"/>
              </w:rPr>
              <w:t>. ул.Быкова,2В</w:t>
            </w:r>
          </w:p>
        </w:tc>
        <w:tc>
          <w:tcPr>
            <w:tcW w:w="108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90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</w:tr>
      <w:tr w:rsidR="006A0CF6" w:rsidRPr="000B7D24" w:rsidTr="006A0CF6">
        <w:trPr>
          <w:cantSplit/>
          <w:trHeight w:val="1858"/>
        </w:trPr>
        <w:tc>
          <w:tcPr>
            <w:tcW w:w="541" w:type="dxa"/>
            <w:gridSpan w:val="2"/>
          </w:tcPr>
          <w:p w:rsidR="006A0CF6" w:rsidRPr="000B7D24" w:rsidRDefault="006A0CF6" w:rsidP="000B7D2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2" w:type="dxa"/>
            <w:textDirection w:val="tbRl"/>
          </w:tcPr>
          <w:p w:rsidR="006A0CF6" w:rsidRPr="000B7D24" w:rsidRDefault="006A0CF6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Муниципальное образование «</w:t>
            </w:r>
            <w:proofErr w:type="spellStart"/>
            <w:r w:rsidRPr="000B7D24">
              <w:rPr>
                <w:b/>
              </w:rPr>
              <w:t>Середкино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6A0CF6" w:rsidRDefault="006A0CF6" w:rsidP="000B7D24">
            <w:pPr>
              <w:rPr>
                <w:b/>
              </w:rPr>
            </w:pPr>
            <w:proofErr w:type="spellStart"/>
            <w:r>
              <w:rPr>
                <w:b/>
              </w:rPr>
              <w:t>Обустойство</w:t>
            </w:r>
            <w:proofErr w:type="spellEnd"/>
            <w:r>
              <w:rPr>
                <w:b/>
              </w:rPr>
              <w:t xml:space="preserve"> водонапорной башни в с. </w:t>
            </w:r>
            <w:proofErr w:type="spellStart"/>
            <w:r>
              <w:rPr>
                <w:b/>
              </w:rPr>
              <w:t>Середкино</w:t>
            </w:r>
            <w:proofErr w:type="spellEnd"/>
            <w:r>
              <w:rPr>
                <w:b/>
              </w:rPr>
              <w:t xml:space="preserve"> по ул. Быкова </w:t>
            </w:r>
          </w:p>
          <w:p w:rsidR="006A0CF6" w:rsidRPr="000B7D24" w:rsidRDefault="006A0CF6" w:rsidP="000B7D24">
            <w:pPr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082" w:type="dxa"/>
            <w:gridSpan w:val="2"/>
          </w:tcPr>
          <w:p w:rsidR="006A0CF6" w:rsidRPr="000B7D24" w:rsidRDefault="006A0CF6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6A0CF6" w:rsidRPr="000B7D24" w:rsidRDefault="006A0CF6" w:rsidP="000B7D24">
            <w:pPr>
              <w:jc w:val="both"/>
              <w:rPr>
                <w:b/>
              </w:rPr>
            </w:pPr>
            <w:r>
              <w:rPr>
                <w:b/>
              </w:rPr>
              <w:t>256,6</w:t>
            </w:r>
          </w:p>
        </w:tc>
        <w:tc>
          <w:tcPr>
            <w:tcW w:w="902" w:type="dxa"/>
            <w:gridSpan w:val="2"/>
          </w:tcPr>
          <w:p w:rsidR="006A0CF6" w:rsidRPr="000B7D24" w:rsidRDefault="006A0CF6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6A0CF6" w:rsidRPr="000B7D24" w:rsidRDefault="006A0CF6" w:rsidP="000B7D24">
            <w:pPr>
              <w:rPr>
                <w:b/>
              </w:rPr>
            </w:pPr>
            <w:r>
              <w:rPr>
                <w:b/>
              </w:rPr>
              <w:t>243,80</w:t>
            </w:r>
          </w:p>
        </w:tc>
        <w:tc>
          <w:tcPr>
            <w:tcW w:w="902" w:type="dxa"/>
          </w:tcPr>
          <w:p w:rsidR="006A0CF6" w:rsidRPr="000B7D24" w:rsidRDefault="006A0CF6" w:rsidP="000B7D24">
            <w:pPr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722" w:type="dxa"/>
          </w:tcPr>
          <w:p w:rsidR="006A0CF6" w:rsidRPr="000B7D24" w:rsidRDefault="006A0CF6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6A0CF6" w:rsidRPr="000B7D24" w:rsidRDefault="006A0CF6" w:rsidP="000B7D24">
            <w:pPr>
              <w:rPr>
                <w:b/>
              </w:rPr>
            </w:pPr>
          </w:p>
        </w:tc>
      </w:tr>
      <w:tr w:rsidR="006A0CF6" w:rsidRPr="000B7D24" w:rsidTr="006A0CF6">
        <w:trPr>
          <w:cantSplit/>
          <w:trHeight w:val="2008"/>
        </w:trPr>
        <w:tc>
          <w:tcPr>
            <w:tcW w:w="541" w:type="dxa"/>
            <w:gridSpan w:val="2"/>
          </w:tcPr>
          <w:p w:rsidR="006A0CF6" w:rsidRDefault="006A0CF6" w:rsidP="000B7D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dxa"/>
            <w:textDirection w:val="tbRl"/>
          </w:tcPr>
          <w:p w:rsidR="006A0CF6" w:rsidRPr="000B7D24" w:rsidRDefault="006A0CF6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Муниципальное образование «</w:t>
            </w:r>
            <w:proofErr w:type="spellStart"/>
            <w:r w:rsidRPr="000B7D24">
              <w:rPr>
                <w:b/>
              </w:rPr>
              <w:t>Середкино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6A0CF6" w:rsidRDefault="006A0CF6" w:rsidP="006A0CF6">
            <w:pPr>
              <w:rPr>
                <w:b/>
              </w:rPr>
            </w:pPr>
            <w:r>
              <w:rPr>
                <w:b/>
              </w:rPr>
              <w:t xml:space="preserve">Текущий ремонт водонапорной башни в с. </w:t>
            </w:r>
            <w:proofErr w:type="spellStart"/>
            <w:r>
              <w:rPr>
                <w:b/>
              </w:rPr>
              <w:t>Середкино</w:t>
            </w:r>
            <w:proofErr w:type="spellEnd"/>
            <w:r>
              <w:rPr>
                <w:b/>
              </w:rPr>
              <w:t xml:space="preserve"> по ул. </w:t>
            </w:r>
            <w:proofErr w:type="gramStart"/>
            <w:r>
              <w:rPr>
                <w:b/>
              </w:rPr>
              <w:t>Степная</w:t>
            </w:r>
            <w:proofErr w:type="gramEnd"/>
            <w:r>
              <w:rPr>
                <w:b/>
              </w:rPr>
              <w:t xml:space="preserve"> 11,</w:t>
            </w:r>
          </w:p>
          <w:p w:rsidR="006A0CF6" w:rsidRDefault="006A0CF6" w:rsidP="006A0CF6">
            <w:pPr>
              <w:rPr>
                <w:b/>
              </w:rPr>
            </w:pPr>
            <w:r>
              <w:rPr>
                <w:b/>
              </w:rPr>
              <w:t>2018 г.</w:t>
            </w:r>
          </w:p>
          <w:p w:rsidR="006A0CF6" w:rsidRDefault="006A0CF6" w:rsidP="000B7D24">
            <w:pPr>
              <w:rPr>
                <w:b/>
              </w:rPr>
            </w:pPr>
          </w:p>
        </w:tc>
        <w:tc>
          <w:tcPr>
            <w:tcW w:w="1082" w:type="dxa"/>
            <w:gridSpan w:val="2"/>
          </w:tcPr>
          <w:p w:rsidR="006A0CF6" w:rsidRPr="000B7D24" w:rsidRDefault="006A0CF6" w:rsidP="000B7D24">
            <w:pPr>
              <w:rPr>
                <w:b/>
              </w:rPr>
            </w:pPr>
            <w:r w:rsidRPr="000B7D24">
              <w:rPr>
                <w:b/>
              </w:rPr>
              <w:t xml:space="preserve">Смета на </w:t>
            </w:r>
            <w:r>
              <w:rPr>
                <w:b/>
              </w:rPr>
              <w:t>ремонт</w:t>
            </w:r>
          </w:p>
        </w:tc>
        <w:tc>
          <w:tcPr>
            <w:tcW w:w="902" w:type="dxa"/>
          </w:tcPr>
          <w:p w:rsidR="006A0CF6" w:rsidRDefault="006A0CF6" w:rsidP="000B7D24">
            <w:pPr>
              <w:jc w:val="both"/>
              <w:rPr>
                <w:b/>
              </w:rPr>
            </w:pPr>
            <w:r>
              <w:rPr>
                <w:b/>
              </w:rPr>
              <w:t>326,9</w:t>
            </w:r>
          </w:p>
        </w:tc>
        <w:tc>
          <w:tcPr>
            <w:tcW w:w="902" w:type="dxa"/>
            <w:gridSpan w:val="2"/>
          </w:tcPr>
          <w:p w:rsidR="006A0CF6" w:rsidRPr="000B7D24" w:rsidRDefault="006A0CF6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6A0CF6" w:rsidRDefault="006A0CF6" w:rsidP="000B7D24">
            <w:pPr>
              <w:rPr>
                <w:b/>
              </w:rPr>
            </w:pPr>
            <w:r>
              <w:rPr>
                <w:b/>
              </w:rPr>
              <w:t>323,6</w:t>
            </w:r>
          </w:p>
        </w:tc>
        <w:tc>
          <w:tcPr>
            <w:tcW w:w="902" w:type="dxa"/>
          </w:tcPr>
          <w:p w:rsidR="006A0CF6" w:rsidRDefault="006A0CF6" w:rsidP="000B7D2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22" w:type="dxa"/>
          </w:tcPr>
          <w:p w:rsidR="006A0CF6" w:rsidRPr="000B7D24" w:rsidRDefault="006A0CF6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6A0CF6" w:rsidRPr="000B7D24" w:rsidRDefault="006A0CF6" w:rsidP="000B7D24">
            <w:pPr>
              <w:rPr>
                <w:b/>
              </w:rPr>
            </w:pP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2 га"/>
        </w:smartTagPr>
        <w:r w:rsidRPr="000B7D24">
          <w:rPr>
            <w:rFonts w:ascii="Times New Roman" w:hAnsi="Times New Roman"/>
            <w:sz w:val="24"/>
            <w:szCs w:val="24"/>
          </w:rPr>
          <w:t>2 га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1 куб. м"/>
        </w:smartTagPr>
        <w:r w:rsidRPr="000B7D24">
          <w:rPr>
            <w:rFonts w:ascii="Times New Roman" w:hAnsi="Times New Roman"/>
            <w:sz w:val="24"/>
            <w:szCs w:val="24"/>
          </w:rPr>
          <w:t>141 куб. м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Расстояние от границ свалки до ближайшего водного объекта (Братского водохранилища) составляет </w:t>
      </w:r>
      <w:smartTag w:uri="urn:schemas-microsoft-com:office:smarttags" w:element="metricconverter">
        <w:smartTagPr>
          <w:attr w:name="ProductID" w:val="3 км"/>
        </w:smartTagPr>
        <w:r w:rsidRPr="000B7D24">
          <w:rPr>
            <w:rFonts w:ascii="Times New Roman" w:hAnsi="Times New Roman"/>
            <w:sz w:val="24"/>
            <w:szCs w:val="24"/>
          </w:rPr>
          <w:t>3 км</w:t>
        </w:r>
      </w:smartTag>
      <w:r w:rsidRPr="000B7D24"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в  водохранилище.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0B7D24">
          <w:rPr>
            <w:rFonts w:ascii="Times New Roman" w:hAnsi="Times New Roman"/>
            <w:sz w:val="24"/>
            <w:szCs w:val="24"/>
          </w:rPr>
          <w:t>500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0B7D24">
          <w:rPr>
            <w:rFonts w:ascii="Times New Roman" w:hAnsi="Times New Roman"/>
            <w:sz w:val="24"/>
            <w:szCs w:val="24"/>
          </w:rPr>
          <w:t>2 км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. 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при населении 1198 человек за год может образоваться 141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Загрязнение почв отходами производства и потребления является одной из серьезных экологических проблем как для 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», так и для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0B7D24" w:rsidRPr="000B7D24" w:rsidRDefault="000B7D24" w:rsidP="000B7D24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 нет организованных участков для сбора, удаления и утилизации ТБО.</w:t>
      </w: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В настоящее время на территории МО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Боханский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EE0B33" w:rsidRDefault="00EE0B33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EE0B33" w:rsidRDefault="00EE0B33" w:rsidP="00EE0B33">
      <w:pPr>
        <w:tabs>
          <w:tab w:val="left" w:pos="540"/>
          <w:tab w:val="left" w:pos="1260"/>
          <w:tab w:val="left" w:pos="1620"/>
        </w:tabs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Утилизация бытовых и промышленных отходов в МО «</w:t>
      </w:r>
      <w:proofErr w:type="spellStart"/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».</w:t>
      </w:r>
    </w:p>
    <w:p w:rsidR="00EE0B33" w:rsidRDefault="00EE0B33" w:rsidP="00EE0B33">
      <w:pPr>
        <w:tabs>
          <w:tab w:val="left" w:pos="540"/>
          <w:tab w:val="left" w:pos="1260"/>
          <w:tab w:val="left" w:pos="1620"/>
        </w:tabs>
        <w:jc w:val="right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Таблица 3</w:t>
      </w: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EE0B33" w:rsidTr="00EE0B33"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Год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уб.</w:t>
            </w:r>
          </w:p>
        </w:tc>
      </w:tr>
      <w:tr w:rsidR="00EE0B33" w:rsidTr="00EE0B33">
        <w:tc>
          <w:tcPr>
            <w:tcW w:w="3190" w:type="dxa"/>
            <w:vMerge w:val="restart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Утилизация бытовых и промышленных отходов в МО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150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2018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2020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2021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2022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650</w:t>
            </w:r>
          </w:p>
        </w:tc>
      </w:tr>
    </w:tbl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sz w:val="24"/>
          <w:szCs w:val="24"/>
          <w:lang w:eastAsia="ru-RU"/>
        </w:rPr>
        <w:t>3.Ресурсное обеспечение программы</w:t>
      </w: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бюджет, областной бюджет, районный бюджет, собственные средства организаций, заемные средства.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Проект инвестиционной программы и расчеты направляются в Думу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4. Организация управления Программой и контроль за ходом ее реализации.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Программы осуществляется администрацией 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и Думой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jc w:val="both"/>
      </w:pPr>
      <w:bookmarkStart w:id="2" w:name="_GoBack"/>
      <w:bookmarkEnd w:id="2"/>
    </w:p>
    <w:p w:rsidR="00F83BD9" w:rsidRPr="000B7D24" w:rsidRDefault="00F83BD9" w:rsidP="000B7D24">
      <w:pPr>
        <w:jc w:val="left"/>
        <w:rPr>
          <w:rFonts w:ascii="Times New Roman" w:hAnsi="Times New Roman"/>
          <w:sz w:val="28"/>
          <w:szCs w:val="28"/>
        </w:rPr>
      </w:pPr>
    </w:p>
    <w:sectPr w:rsidR="00F83BD9" w:rsidRPr="000B7D24" w:rsidSect="00DB41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C9"/>
    <w:multiLevelType w:val="multilevel"/>
    <w:tmpl w:val="87F06960"/>
    <w:lvl w:ilvl="0">
      <w:start w:val="2016"/>
      <w:numFmt w:val="decimal"/>
      <w:lvlText w:val="%1."/>
      <w:lvlJc w:val="left"/>
      <w:pPr>
        <w:ind w:left="510" w:hanging="51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9991F23"/>
    <w:multiLevelType w:val="multilevel"/>
    <w:tmpl w:val="58201756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4">
    <w:nsid w:val="2B3D6C5D"/>
    <w:multiLevelType w:val="hybridMultilevel"/>
    <w:tmpl w:val="16FC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97266"/>
    <w:multiLevelType w:val="multilevel"/>
    <w:tmpl w:val="2780CABE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6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4454C"/>
    <w:multiLevelType w:val="hybridMultilevel"/>
    <w:tmpl w:val="97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94552"/>
    <w:multiLevelType w:val="multilevel"/>
    <w:tmpl w:val="30BE5EAA"/>
    <w:lvl w:ilvl="0">
      <w:start w:val="2016"/>
      <w:numFmt w:val="decimal"/>
      <w:lvlText w:val="%1."/>
      <w:lvlJc w:val="left"/>
      <w:pPr>
        <w:ind w:left="420" w:hanging="42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353B2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824768"/>
    <w:multiLevelType w:val="multilevel"/>
    <w:tmpl w:val="96A2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4692DBD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5087"/>
    <w:rsid w:val="00004969"/>
    <w:rsid w:val="000B7D24"/>
    <w:rsid w:val="00141044"/>
    <w:rsid w:val="00167451"/>
    <w:rsid w:val="00181E36"/>
    <w:rsid w:val="00424235"/>
    <w:rsid w:val="00434F36"/>
    <w:rsid w:val="0053020C"/>
    <w:rsid w:val="00652D79"/>
    <w:rsid w:val="006A0CF6"/>
    <w:rsid w:val="006A3CB4"/>
    <w:rsid w:val="006D2E12"/>
    <w:rsid w:val="006D6AAE"/>
    <w:rsid w:val="008E6166"/>
    <w:rsid w:val="00925F4B"/>
    <w:rsid w:val="00957FF2"/>
    <w:rsid w:val="00A17294"/>
    <w:rsid w:val="00A24263"/>
    <w:rsid w:val="00A32562"/>
    <w:rsid w:val="00A92D79"/>
    <w:rsid w:val="00B00AD9"/>
    <w:rsid w:val="00B051BF"/>
    <w:rsid w:val="00B45BE5"/>
    <w:rsid w:val="00B65087"/>
    <w:rsid w:val="00B84079"/>
    <w:rsid w:val="00BA5CCA"/>
    <w:rsid w:val="00C8619B"/>
    <w:rsid w:val="00CB0253"/>
    <w:rsid w:val="00DA1A58"/>
    <w:rsid w:val="00DB4171"/>
    <w:rsid w:val="00E84A12"/>
    <w:rsid w:val="00EE0B33"/>
    <w:rsid w:val="00F5656C"/>
    <w:rsid w:val="00F83BD9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Абзац списка1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5902-86C0-4989-9217-DCC41A1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Основные направления перспективного развития </vt:lpstr>
      <vt:lpstr>муниципального образования «Середкино»</vt:lpstr>
      <vt:lpstr/>
      <vt:lpstr>    </vt:lpstr>
      <vt:lpstr>    </vt:lpstr>
      <vt:lpstr>    </vt:lpstr>
      <vt:lpstr>    3.Ресурсное обеспечение программы</vt:lpstr>
      <vt:lpstr>    </vt:lpstr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Юлия</cp:lastModifiedBy>
  <cp:revision>14</cp:revision>
  <cp:lastPrinted>2017-05-29T02:25:00Z</cp:lastPrinted>
  <dcterms:created xsi:type="dcterms:W3CDTF">2016-06-02T06:57:00Z</dcterms:created>
  <dcterms:modified xsi:type="dcterms:W3CDTF">2018-04-27T02:57:00Z</dcterms:modified>
</cp:coreProperties>
</file>